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AB6E4">
      <w:pPr>
        <w:spacing w:line="480" w:lineRule="auto"/>
        <w:jc w:val="center"/>
        <w:rPr>
          <w:rFonts w:ascii="Arial" w:hAnsi="Arial" w:cs="Arial"/>
          <w:b/>
          <w:bCs/>
          <w:sz w:val="36"/>
          <w:szCs w:val="36"/>
        </w:rPr>
      </w:pPr>
      <w:bookmarkStart w:id="0" w:name="_GoBack"/>
      <w:bookmarkEnd w:id="0"/>
      <w:r>
        <w:rPr>
          <w:rFonts w:hint="default" w:ascii="Arial" w:hAnsi="Arial" w:cs="Arial"/>
          <w:b/>
          <w:bCs/>
          <w:sz w:val="36"/>
          <w:szCs w:val="36"/>
        </w:rPr>
        <w:t>Tender To I</w:t>
      </w:r>
      <w:r>
        <w:rPr>
          <w:rFonts w:ascii="Arial" w:hAnsi="Arial" w:cs="Arial"/>
          <w:b/>
          <w:bCs/>
          <w:sz w:val="36"/>
          <w:szCs w:val="36"/>
        </w:rPr>
        <w:t>nvitation</w:t>
      </w:r>
    </w:p>
    <w:p w14:paraId="11109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D39D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  <w:lang w:val="en-US" w:eastAsia="zh-CN"/>
        </w:rPr>
        <w:t>CNWE Energy Proprietary Limited</w:t>
      </w:r>
      <w:r>
        <w:rPr>
          <w:rFonts w:ascii="Arial" w:hAnsi="Arial" w:cs="Arial"/>
          <w:sz w:val="21"/>
          <w:szCs w:val="21"/>
        </w:rPr>
        <w:t xml:space="preserve"> (hereinafter called “</w:t>
      </w:r>
      <w:r>
        <w:rPr>
          <w:rFonts w:hint="default" w:ascii="Arial" w:hAnsi="Arial" w:cs="Arial"/>
          <w:sz w:val="21"/>
          <w:szCs w:val="21"/>
        </w:rPr>
        <w:t>C</w:t>
      </w:r>
      <w:r>
        <w:rPr>
          <w:rFonts w:hint="default" w:ascii="Arial" w:hAnsi="Arial" w:cs="Arial"/>
          <w:sz w:val="21"/>
          <w:szCs w:val="21"/>
          <w:lang w:val="en-US" w:eastAsia="zh-CN"/>
        </w:rPr>
        <w:t>NWE</w:t>
      </w:r>
      <w:r>
        <w:rPr>
          <w:rFonts w:ascii="Arial" w:hAnsi="Arial" w:cs="Arial"/>
          <w:sz w:val="21"/>
          <w:szCs w:val="21"/>
        </w:rPr>
        <w:t>”) is engaged in</w:t>
      </w:r>
      <w:r>
        <w:rPr>
          <w:rFonts w:hint="default" w:ascii="Arial" w:hAnsi="Arial" w:cs="Arial"/>
          <w:sz w:val="21"/>
          <w:szCs w:val="21"/>
          <w:lang w:val="en-US" w:eastAsia="zh-CN"/>
        </w:rPr>
        <w:t xml:space="preserve"> South Africa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hint="default" w:ascii="Arial" w:hAnsi="Arial" w:cs="Arial"/>
          <w:sz w:val="21"/>
          <w:szCs w:val="21"/>
          <w:lang w:val="en-US" w:eastAsia="zh-CN"/>
        </w:rPr>
        <w:t xml:space="preserve">at 2 Maude Street, The Forum, Sandton, Gauteng, 2196, </w:t>
      </w:r>
      <w:r>
        <w:rPr>
          <w:rFonts w:ascii="Arial" w:hAnsi="Arial" w:cs="Arial"/>
          <w:sz w:val="21"/>
          <w:szCs w:val="21"/>
        </w:rPr>
        <w:t xml:space="preserve">. </w:t>
      </w:r>
    </w:p>
    <w:p w14:paraId="40E60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Arial" w:hAnsi="Arial" w:cs="Arial"/>
          <w:sz w:val="21"/>
          <w:szCs w:val="21"/>
          <w:u w:val="thick"/>
        </w:rPr>
      </w:pPr>
      <w:r>
        <w:rPr>
          <w:rFonts w:hint="default" w:ascii="Arial" w:hAnsi="Arial" w:cs="Arial"/>
          <w:sz w:val="21"/>
          <w:szCs w:val="21"/>
          <w:lang w:val="en-US" w:eastAsia="zh-CN"/>
        </w:rPr>
        <w:t>CNWE</w:t>
      </w:r>
      <w:r>
        <w:rPr>
          <w:rFonts w:ascii="Arial" w:hAnsi="Arial" w:cs="Arial"/>
          <w:sz w:val="21"/>
          <w:szCs w:val="21"/>
        </w:rPr>
        <w:t xml:space="preserve"> is hereby pleased to invite Bidder</w:t>
      </w:r>
      <w:r>
        <w:rPr>
          <w:rFonts w:hint="default" w:ascii="Arial" w:hAnsi="Arial" w:cs="Arial"/>
          <w:sz w:val="21"/>
          <w:szCs w:val="21"/>
        </w:rPr>
        <w:t xml:space="preserve">s </w:t>
      </w:r>
      <w:r>
        <w:rPr>
          <w:rFonts w:ascii="Arial" w:hAnsi="Arial" w:cs="Arial"/>
          <w:sz w:val="21"/>
          <w:szCs w:val="21"/>
        </w:rPr>
        <w:t xml:space="preserve">to bid for </w:t>
      </w:r>
      <w:r>
        <w:rPr>
          <w:rFonts w:hint="default" w:ascii="Arial" w:hAnsi="Arial" w:cs="Arial"/>
          <w:sz w:val="21"/>
          <w:szCs w:val="21"/>
          <w:u w:val="single"/>
          <w:lang w:val="en-US" w:eastAsia="zh-CN"/>
        </w:rPr>
        <w:t>Armed</w:t>
      </w:r>
      <w:r>
        <w:rPr>
          <w:rFonts w:hint="default" w:ascii="Arial" w:hAnsi="Arial" w:cs="Arial"/>
          <w:sz w:val="21"/>
          <w:szCs w:val="21"/>
          <w:u w:val="single"/>
        </w:rPr>
        <w:t xml:space="preserve"> Security</w:t>
      </w:r>
      <w:r>
        <w:rPr>
          <w:rFonts w:hint="default" w:ascii="Arial" w:hAnsi="Arial" w:cs="Arial"/>
          <w:sz w:val="21"/>
          <w:szCs w:val="21"/>
          <w:u w:val="single"/>
          <w:lang w:val="en-US" w:eastAsia="zh-CN"/>
        </w:rPr>
        <w:t xml:space="preserve"> Service</w:t>
      </w:r>
      <w:r>
        <w:rPr>
          <w:rFonts w:hint="default" w:ascii="Arial" w:hAnsi="Arial" w:cs="Arial"/>
          <w:sz w:val="21"/>
          <w:szCs w:val="21"/>
        </w:rPr>
        <w:t>.</w:t>
      </w:r>
    </w:p>
    <w:p w14:paraId="39007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Please </w:t>
      </w:r>
      <w:r>
        <w:rPr>
          <w:rFonts w:hint="default" w:ascii="Arial" w:hAnsi="Arial" w:cs="Arial"/>
          <w:sz w:val="21"/>
          <w:szCs w:val="21"/>
        </w:rPr>
        <w:t>find</w:t>
      </w:r>
      <w:r>
        <w:rPr>
          <w:rFonts w:ascii="Arial" w:hAnsi="Arial" w:cs="Arial"/>
          <w:sz w:val="21"/>
          <w:szCs w:val="21"/>
        </w:rPr>
        <w:t xml:space="preserve"> the following for tender information</w:t>
      </w:r>
      <w:r>
        <w:rPr>
          <w:rFonts w:hint="default" w:ascii="Arial" w:hAnsi="Arial" w:cs="Arial"/>
          <w:sz w:val="21"/>
          <w:szCs w:val="21"/>
        </w:rPr>
        <w:t>：</w:t>
      </w:r>
    </w:p>
    <w:p w14:paraId="4AA5B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1. TENDER</w:t>
      </w:r>
      <w:r>
        <w:rPr>
          <w:rFonts w:hint="default"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DATA</w:t>
      </w:r>
      <w:r>
        <w:rPr>
          <w:rFonts w:hint="default"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SHEET(TDS):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6070"/>
      </w:tblGrid>
      <w:tr w14:paraId="7A4B2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center"/>
          </w:tcPr>
          <w:p w14:paraId="5C40A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Tender Title</w:t>
            </w:r>
          </w:p>
        </w:tc>
        <w:tc>
          <w:tcPr>
            <w:tcW w:w="6070" w:type="dxa"/>
          </w:tcPr>
          <w:p w14:paraId="1A867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cs="Arial"/>
                <w:sz w:val="21"/>
                <w:szCs w:val="21"/>
                <w:u w:val="single"/>
                <w:lang w:val="en-US" w:eastAsia="zh-CN"/>
              </w:rPr>
              <w:t>Armed</w:t>
            </w:r>
            <w:r>
              <w:rPr>
                <w:rFonts w:hint="default" w:ascii="Arial" w:hAnsi="Arial" w:cs="Arial"/>
                <w:sz w:val="21"/>
                <w:szCs w:val="21"/>
                <w:u w:val="single"/>
              </w:rPr>
              <w:t xml:space="preserve"> Security</w:t>
            </w:r>
            <w:r>
              <w:rPr>
                <w:rFonts w:hint="default" w:ascii="Arial" w:hAnsi="Arial" w:cs="Arial"/>
                <w:sz w:val="21"/>
                <w:szCs w:val="21"/>
                <w:u w:val="single"/>
                <w:lang w:val="en-US" w:eastAsia="zh-CN"/>
              </w:rPr>
              <w:t xml:space="preserve"> Service</w:t>
            </w:r>
            <w:r>
              <w:rPr>
                <w:rFonts w:hint="default" w:ascii="Arial" w:hAnsi="Arial" w:cs="Arial"/>
                <w:sz w:val="21"/>
                <w:szCs w:val="21"/>
              </w:rPr>
              <w:t>.</w:t>
            </w:r>
          </w:p>
        </w:tc>
      </w:tr>
      <w:tr w14:paraId="05268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center"/>
          </w:tcPr>
          <w:p w14:paraId="46C16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Composition of</w:t>
            </w:r>
          </w:p>
          <w:p w14:paraId="208EE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Invitation</w:t>
            </w:r>
            <w:r>
              <w:rPr>
                <w:rFonts w:hint="default" w:ascii="Arial" w:hAnsi="Arial" w:cs="Arial"/>
                <w:sz w:val="21"/>
                <w:szCs w:val="21"/>
              </w:rPr>
              <w:t xml:space="preserve"> to </w:t>
            </w:r>
            <w:r>
              <w:rPr>
                <w:rFonts w:ascii="Arial" w:hAnsi="Arial" w:cs="Arial"/>
                <w:sz w:val="21"/>
                <w:szCs w:val="21"/>
              </w:rPr>
              <w:t>Tender</w:t>
            </w:r>
          </w:p>
        </w:tc>
        <w:tc>
          <w:tcPr>
            <w:tcW w:w="6070" w:type="dxa"/>
          </w:tcPr>
          <w:p w14:paraId="48EB1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cs="Arial"/>
                <w:sz w:val="21"/>
                <w:szCs w:val="21"/>
              </w:rPr>
              <w:t>Tender To Invitation(ITT)</w:t>
            </w:r>
          </w:p>
          <w:p w14:paraId="06E1F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hint="default" w:ascii="Arial" w:hAnsi="Arial" w:cs="Arial"/>
                <w:sz w:val="21"/>
                <w:szCs w:val="21"/>
                <w:u w:val="single"/>
              </w:rPr>
              <w:t>Section 1 R</w:t>
            </w:r>
            <w:r>
              <w:rPr>
                <w:rFonts w:hint="default" w:ascii="Arial" w:hAnsi="Arial" w:cs="Arial"/>
                <w:sz w:val="21"/>
                <w:szCs w:val="21"/>
                <w:u w:val="single"/>
                <w:lang w:val="en-US" w:eastAsia="zh-CN"/>
              </w:rPr>
              <w:t>equest For Quotation（</w:t>
            </w:r>
            <w:r>
              <w:rPr>
                <w:rFonts w:hint="default" w:ascii="Arial" w:hAnsi="Arial" w:cs="Arial"/>
                <w:sz w:val="21"/>
                <w:szCs w:val="21"/>
                <w:u w:val="single"/>
              </w:rPr>
              <w:t>RFQ)</w:t>
            </w:r>
          </w:p>
          <w:p w14:paraId="5FE2B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cs="Arial"/>
                <w:sz w:val="21"/>
                <w:szCs w:val="21"/>
                <w:u w:val="single"/>
              </w:rPr>
              <w:t>Section 2 Pre-Agreement of Armed Security Service</w:t>
            </w:r>
          </w:p>
        </w:tc>
      </w:tr>
      <w:tr w14:paraId="3CF3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350" w:type="dxa"/>
            <w:vAlign w:val="center"/>
          </w:tcPr>
          <w:p w14:paraId="311B3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Minimum qualification requirements</w:t>
            </w:r>
          </w:p>
        </w:tc>
        <w:tc>
          <w:tcPr>
            <w:tcW w:w="6070" w:type="dxa"/>
            <w:vAlign w:val="center"/>
          </w:tcPr>
          <w:p w14:paraId="3DF249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cs="Arial"/>
                <w:sz w:val="21"/>
                <w:szCs w:val="21"/>
              </w:rPr>
              <w:t>The bidder must have an independent legal person</w:t>
            </w:r>
          </w:p>
          <w:p w14:paraId="35C76D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cs="Arial"/>
                <w:sz w:val="21"/>
                <w:szCs w:val="21"/>
              </w:rPr>
              <w:t>The bidder must have similar project performance</w:t>
            </w:r>
          </w:p>
        </w:tc>
      </w:tr>
      <w:tr w14:paraId="4406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350" w:type="dxa"/>
            <w:vAlign w:val="center"/>
          </w:tcPr>
          <w:p w14:paraId="418AF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cs="Arial"/>
                <w:sz w:val="21"/>
                <w:szCs w:val="21"/>
              </w:rPr>
              <w:t>Tender Date</w:t>
            </w:r>
          </w:p>
        </w:tc>
        <w:tc>
          <w:tcPr>
            <w:tcW w:w="6070" w:type="dxa"/>
          </w:tcPr>
          <w:p w14:paraId="7DB0A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Bid Closing Date: no later than 1</w:t>
            </w:r>
            <w:r>
              <w:rPr>
                <w:rFonts w:hint="default" w:ascii="Arial" w:hAnsi="Arial" w:cs="Arial"/>
                <w:sz w:val="21"/>
                <w:szCs w:val="21"/>
              </w:rPr>
              <w:t>7</w:t>
            </w:r>
            <w:r>
              <w:rPr>
                <w:rFonts w:ascii="Arial" w:hAnsi="Arial" w:cs="Arial"/>
                <w:sz w:val="21"/>
                <w:szCs w:val="21"/>
              </w:rPr>
              <w:t xml:space="preserve">:00, on or </w:t>
            </w:r>
          </w:p>
          <w:p w14:paraId="26440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before [</w:t>
            </w:r>
            <w:r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  <w:t>May</w:t>
            </w:r>
            <w:r>
              <w:rPr>
                <w:rFonts w:hint="default" w:ascii="Arial" w:hAnsi="Arial" w:cs="Arial"/>
                <w:sz w:val="21"/>
                <w:szCs w:val="21"/>
              </w:rPr>
              <w:t xml:space="preserve"> </w:t>
            </w:r>
            <w:r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Arial" w:hAnsi="Arial" w:cs="Arial"/>
                <w:sz w:val="21"/>
                <w:szCs w:val="21"/>
              </w:rPr>
              <w:t>th,202</w:t>
            </w:r>
            <w:r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  <w:t>6</w:t>
            </w:r>
            <w:r>
              <w:rPr>
                <w:rFonts w:ascii="Arial" w:hAnsi="Arial" w:cs="Arial"/>
                <w:sz w:val="21"/>
                <w:szCs w:val="21"/>
              </w:rPr>
              <w:t>]</w:t>
            </w:r>
          </w:p>
        </w:tc>
      </w:tr>
      <w:tr w14:paraId="0B097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center"/>
          </w:tcPr>
          <w:p w14:paraId="4E801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cs="Arial"/>
                <w:sz w:val="21"/>
                <w:szCs w:val="21"/>
              </w:rPr>
              <w:t>Tender Submission</w:t>
            </w:r>
          </w:p>
        </w:tc>
        <w:tc>
          <w:tcPr>
            <w:tcW w:w="6070" w:type="dxa"/>
          </w:tcPr>
          <w:p w14:paraId="223C3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Attention: Mr. </w:t>
            </w:r>
            <w:r>
              <w:rPr>
                <w:rFonts w:hint="default" w:ascii="Arial" w:hAnsi="Arial" w:cs="Arial"/>
                <w:sz w:val="21"/>
                <w:szCs w:val="21"/>
              </w:rPr>
              <w:t>Zhang Zongya</w:t>
            </w:r>
            <w:r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  <w:t>(Chris)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76F20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Address: </w:t>
            </w:r>
            <w:r>
              <w:rPr>
                <w:rFonts w:hint="default" w:ascii="Arial" w:hAnsi="Arial" w:cs="Arial"/>
                <w:sz w:val="21"/>
                <w:szCs w:val="21"/>
              </w:rPr>
              <w:t xml:space="preserve">Office, </w:t>
            </w:r>
            <w:r>
              <w:rPr>
                <w:rFonts w:ascii="Arial" w:hAnsi="Arial" w:cs="Arial"/>
                <w:sz w:val="21"/>
                <w:szCs w:val="21"/>
              </w:rPr>
              <w:t xml:space="preserve">delivered to </w:t>
            </w:r>
            <w:r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  <w:t>2 Maude Street, The Forum, Sandton, Gauteng, 2196, South Africa.</w:t>
            </w:r>
          </w:p>
          <w:p w14:paraId="14BC3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Arial" w:hAnsi="Arial" w:cs="Arial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1"/>
              </w:rPr>
              <w:t>E-mail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zyzhang7311@</w:t>
            </w:r>
            <w:r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  <w:t>nwepdi</w:t>
            </w:r>
            <w:r>
              <w:rPr>
                <w:rFonts w:ascii="Arial" w:hAnsi="Arial" w:cs="Arial"/>
                <w:sz w:val="21"/>
                <w:szCs w:val="21"/>
              </w:rPr>
              <w:t>.c</w:t>
            </w:r>
            <w:r>
              <w:rPr>
                <w:rFonts w:hint="default" w:ascii="Arial" w:hAnsi="Arial" w:cs="Arial"/>
                <w:sz w:val="21"/>
                <w:szCs w:val="21"/>
                <w:lang w:val="en-US" w:eastAsia="zh-CN"/>
              </w:rPr>
              <w:t>om</w:t>
            </w:r>
          </w:p>
        </w:tc>
      </w:tr>
      <w:tr w14:paraId="3DB0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center"/>
          </w:tcPr>
          <w:p w14:paraId="11882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cs="Arial"/>
                <w:sz w:val="21"/>
                <w:szCs w:val="21"/>
              </w:rPr>
              <w:t>Other</w:t>
            </w:r>
          </w:p>
        </w:tc>
        <w:tc>
          <w:tcPr>
            <w:tcW w:w="6070" w:type="dxa"/>
          </w:tcPr>
          <w:p w14:paraId="55F00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 clarification and correspondences from Tenders must be sent to all aforementioned Tender Contact Emails with official letter.</w:t>
            </w:r>
          </w:p>
        </w:tc>
      </w:tr>
    </w:tbl>
    <w:p w14:paraId="296BB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Arial" w:hAnsi="Arial" w:cs="Arial"/>
          <w:b w:val="0"/>
          <w:bCs w:val="0"/>
          <w:sz w:val="21"/>
          <w:szCs w:val="21"/>
        </w:rPr>
      </w:pPr>
      <w:r>
        <w:rPr>
          <w:rFonts w:ascii="Arial" w:hAnsi="Arial" w:cs="Arial"/>
          <w:b w:val="0"/>
          <w:bCs w:val="0"/>
          <w:sz w:val="21"/>
          <w:szCs w:val="21"/>
        </w:rPr>
        <w:t xml:space="preserve">The bidder shall hand over the bidding documents (including clarification, revision documents, etc.) to </w:t>
      </w:r>
      <w:r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  <w:t>CNWE</w:t>
      </w:r>
      <w:r>
        <w:rPr>
          <w:rFonts w:ascii="Arial" w:hAnsi="Arial" w:cs="Arial"/>
          <w:b w:val="0"/>
          <w:bCs w:val="0"/>
          <w:sz w:val="21"/>
          <w:szCs w:val="21"/>
        </w:rPr>
        <w:t xml:space="preserve"> before the bid closing, and the final submitted documents shall be the bid documents</w:t>
      </w:r>
      <w:r>
        <w:rPr>
          <w:rFonts w:hint="default" w:ascii="Arial" w:hAnsi="Arial" w:cs="Arial"/>
          <w:b w:val="0"/>
          <w:bCs w:val="0"/>
          <w:sz w:val="21"/>
          <w:szCs w:val="21"/>
        </w:rPr>
        <w:t>.</w:t>
      </w:r>
    </w:p>
    <w:p w14:paraId="1FB2E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Arial" w:hAnsi="Arial" w:cs="Arial"/>
          <w:b w:val="0"/>
          <w:bCs w:val="0"/>
          <w:sz w:val="21"/>
          <w:szCs w:val="21"/>
        </w:rPr>
      </w:pPr>
      <w:r>
        <w:rPr>
          <w:rFonts w:hint="default" w:ascii="Arial" w:hAnsi="Arial" w:cs="Arial"/>
          <w:b w:val="0"/>
          <w:bCs w:val="0"/>
          <w:sz w:val="21"/>
          <w:szCs w:val="21"/>
        </w:rPr>
        <w:t>After C</w:t>
      </w:r>
      <w:r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  <w:t>NWE</w:t>
      </w:r>
      <w:r>
        <w:rPr>
          <w:rFonts w:hint="default" w:ascii="Arial" w:hAnsi="Arial" w:cs="Arial"/>
          <w:b w:val="0"/>
          <w:bCs w:val="0"/>
          <w:sz w:val="21"/>
          <w:szCs w:val="21"/>
        </w:rPr>
        <w:t xml:space="preserve"> organizes the bid evaluation,and will issue a bid winning notice to winning bidder by email.</w:t>
      </w:r>
    </w:p>
    <w:p w14:paraId="1ED80559">
      <w:pPr>
        <w:wordWrap w:val="0"/>
        <w:jc w:val="righ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FBBF7F"/>
    <w:multiLevelType w:val="singleLevel"/>
    <w:tmpl w:val="F4FBBF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xY2FiZGNkOGE0Yjg1YTMxYzNhZDRjYzk5MmMxYzMifQ=="/>
  </w:docVars>
  <w:rsids>
    <w:rsidRoot w:val="003E449A"/>
    <w:rsid w:val="000A36D4"/>
    <w:rsid w:val="00344ADE"/>
    <w:rsid w:val="003E449A"/>
    <w:rsid w:val="00547840"/>
    <w:rsid w:val="00943573"/>
    <w:rsid w:val="00954FB2"/>
    <w:rsid w:val="00985C5A"/>
    <w:rsid w:val="00B23901"/>
    <w:rsid w:val="00F75FAA"/>
    <w:rsid w:val="16025F51"/>
    <w:rsid w:val="1E5A7FE8"/>
    <w:rsid w:val="208A5B83"/>
    <w:rsid w:val="22A631E8"/>
    <w:rsid w:val="22AB4EB0"/>
    <w:rsid w:val="23486ADF"/>
    <w:rsid w:val="24401423"/>
    <w:rsid w:val="294651C0"/>
    <w:rsid w:val="2A206A09"/>
    <w:rsid w:val="2D72467C"/>
    <w:rsid w:val="2DF16214"/>
    <w:rsid w:val="305758C9"/>
    <w:rsid w:val="3219224B"/>
    <w:rsid w:val="38066E06"/>
    <w:rsid w:val="3D423843"/>
    <w:rsid w:val="4B2358AF"/>
    <w:rsid w:val="4DAE6573"/>
    <w:rsid w:val="4DD870FC"/>
    <w:rsid w:val="4FBD7E3C"/>
    <w:rsid w:val="50B71D4F"/>
    <w:rsid w:val="55284354"/>
    <w:rsid w:val="55917762"/>
    <w:rsid w:val="55E016DB"/>
    <w:rsid w:val="57B140DA"/>
    <w:rsid w:val="5C157A8D"/>
    <w:rsid w:val="5F025C16"/>
    <w:rsid w:val="64467896"/>
    <w:rsid w:val="65361136"/>
    <w:rsid w:val="67087877"/>
    <w:rsid w:val="71002888"/>
    <w:rsid w:val="761D6F1F"/>
    <w:rsid w:val="769A5DB1"/>
    <w:rsid w:val="76F36DE3"/>
    <w:rsid w:val="77BF1EA9"/>
    <w:rsid w:val="78C4250C"/>
    <w:rsid w:val="797457BD"/>
    <w:rsid w:val="7B5A7D05"/>
    <w:rsid w:val="7C61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autoSpaceDE w:val="0"/>
      <w:autoSpaceDN w:val="0"/>
      <w:adjustRightInd w:val="0"/>
    </w:pPr>
    <w:rPr>
      <w:rFonts w:ascii="楷体_GB2312" w:eastAsia="楷体_GB2312"/>
      <w:kern w:val="0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1138</Characters>
  <Lines>11</Lines>
  <Paragraphs>3</Paragraphs>
  <TotalTime>47</TotalTime>
  <ScaleCrop>false</ScaleCrop>
  <LinksUpToDate>false</LinksUpToDate>
  <CharactersWithSpaces>1325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2022-10-17T07:17:00Z</dcterms:created>
  <dc:creator>熊伟</dc:creator>
  <cp:lastModifiedBy>Zhang</cp:lastModifiedBy>
  <cp:lastPrinted>2023-04-01T04:36:00Z</cp:lastPrinted>
  <dcterms:modified xsi:type="dcterms:W3CDTF">2026-05-09T08:27:53Z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6283F764F5C74E65A1C0ABC634B11D13</vt:lpwstr>
  </property>
  <property fmtid="{D5CDD505-2E9C-101B-9397-08002B2CF9AE}" pid="4" name="KSOTemplateDocerSaveRecord">
    <vt:lpwstr>eyJoZGlkIjoiNGZlNGMyODlmYjYyZWQzMDg4NzY3NjdhODJlODRjOGYiLCJ1c2VySWQiOiIyNzc3MjM0OTYifQ==</vt:lpwstr>
  </property>
</Properties>
</file>